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58" w:rsidRPr="00A61158" w:rsidRDefault="00A61158" w:rsidP="00A61158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Памятка для родителей по подготовке детей к школе</w:t>
      </w:r>
    </w:p>
    <w:p w:rsidR="00A61158" w:rsidRPr="00A61158" w:rsidRDefault="00A61158" w:rsidP="00A61158">
      <w:pPr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-4445</wp:posOffset>
            </wp:positionV>
            <wp:extent cx="3336290" cy="2553335"/>
            <wp:effectExtent l="19050" t="0" r="0" b="0"/>
            <wp:wrapSquare wrapText="bothSides"/>
            <wp:docPr id="1" name="Рисунок 1" descr="http://uvat-berezka.ru/upload/txt/orig_e440ff7eb5ada3ef4aa12e0bb7c05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at-berezka.ru/upload/txt/orig_e440ff7eb5ada3ef4aa12e0bb7c0589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Готовность к обучению в школе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 xml:space="preserve"> - это такой уровень </w:t>
      </w:r>
      <w:r w:rsidRPr="00A61158">
        <w:rPr>
          <w:rFonts w:ascii="Times New Roman" w:hAnsi="Times New Roman" w:cs="Times New Roman"/>
          <w:iCs/>
          <w:sz w:val="28"/>
          <w:szCs w:val="28"/>
          <w:lang w:eastAsia="ru-RU"/>
        </w:rPr>
        <w:t>физического, психического и социального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 развития ребенка, который необходим для успешного усвоения школьной программы без ущерба для его здоровья.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Следовательно, понятие «готовность к обучению в школе» включает: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физиологическую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 готовность – хороший уровень физического развития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психологическую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 готовность – достаточное развитие познавательных процессов (внимания, памяти, мышления, восприятия, воображения, ощущения, речи), обучаемости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социальную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 готовность – умение общаться со сверстниками и взрослыми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Все три составляющие школьной готовности тесно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взаимосвязаны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, недостатки в формировании любой из ее сторон так или иначе сказываются на успешности обучения в школе.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Кроме занятий в детском саду мы рекомендуем играть с детьми дома для закрепления полученных знаний и навыков.</w:t>
      </w:r>
    </w:p>
    <w:p w:rsidR="00A61158" w:rsidRPr="00A61158" w:rsidRDefault="00A61158" w:rsidP="00A61158">
      <w:pPr>
        <w:jc w:val="center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Мамы и папы будущих первоклассников!</w:t>
      </w:r>
    </w:p>
    <w:p w:rsidR="00A61158" w:rsidRPr="00A61158" w:rsidRDefault="00A61158" w:rsidP="00A61158">
      <w:pPr>
        <w:jc w:val="center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эти игры вы можете играть с детьми дома: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Назови одним словом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Игра проводится с предметными картинками, либо с игрушками. Смысл упражнения –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научить ребенка правильно использовать обобщающие слова.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Взрослый выкладывает на стол картинки, и просит назвать их одним словом. Например,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1)лиса, заяц, волк, медведь – животные;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2)кровать, стул, диван, кресло; - мебель;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3)сосна, ель, ива, клен – деревья и т.п.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Назови три предмета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Эта игра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развивает у ребенка словесно-логическое мышление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Графический диктант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например: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Одна клетка вверх. Одна клетка направо. Одна клетка вниз. Одна направо.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на внимание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Что изменилось?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Четвертый лишний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Это упражнение можно проводить в нескольких вариантах: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A611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картинками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: взрослый выкладывает 4 картинки с изображением предметов и говорит ребенку: «Здесь три картинки подходят друг к другу, а одна не походит к ним. Покажи ее. Почему она лишняя? Например, кот, собака,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ласточка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, мышь (ласточка – лишняя, т.к. это птица, а остальные – животные) или любые другие картинки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A611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окружающими предметами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: взрослый обращает внимание ребенка на любые предметы дома или на улице и спрашивает, что лишнее и почему. Например, стул, стол,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чашка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, кровать.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A6115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 словами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: взрослый называет четыре слова и спрашивает у ребенка, какое слово лишнее и почему. Например, нос, уши,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очки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, глаза.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Найди предмет треугольной (квадратной, прямоугольной, круглой) формы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развивает у ребенка восприятие формы.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Волшебный мешочек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В мешочек помещают мелкие предметы различной формы. Ребенку предлагают опустить руку в мешочек, выбрать предмет и определить его на ощупь. Затем он достает предмет из мешочка, рассматривает его и рассказывает о нем: на какую фигуру он похож.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Вначале в мешочек помещают простые геометрические фигуры, а затем более сложные – предметы и игрушки, которые ребенок отгадывает, обследуя их форму на ощупь.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Штриховка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Взрослый рисует любую геометрическую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фигуру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 (круг, квадрат, треугольник, прямоугольник) и проводит в ней 1-2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линии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 xml:space="preserve">(горизонтальные, вертикальные или </w:t>
      </w:r>
      <w:proofErr w:type="spellStart"/>
      <w:r w:rsidRPr="00A61158">
        <w:rPr>
          <w:rFonts w:ascii="Times New Roman" w:hAnsi="Times New Roman" w:cs="Times New Roman"/>
          <w:sz w:val="28"/>
          <w:szCs w:val="28"/>
          <w:lang w:eastAsia="ru-RU"/>
        </w:rPr>
        <w:t>по-диагонали</w:t>
      </w:r>
      <w:proofErr w:type="spellEnd"/>
      <w:r w:rsidRPr="00A61158">
        <w:rPr>
          <w:rFonts w:ascii="Times New Roman" w:hAnsi="Times New Roman" w:cs="Times New Roman"/>
          <w:sz w:val="28"/>
          <w:szCs w:val="28"/>
          <w:lang w:eastAsia="ru-RU"/>
        </w:rPr>
        <w:t>), на конце которых нарисовано по одной стрелочке (чтобы ребенок понимал, в каком направлении штриховать фигуру). Ребенок заканчивает штриховку, начатую взрослым, а взрослый в это время следит за тем, чтобы ребенок рисовал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нужном направлении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 и чтобы линии были прямые и ровные.</w:t>
      </w:r>
    </w:p>
    <w:p w:rsidR="00A61158" w:rsidRDefault="00A61158" w:rsidP="00A61158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Последовательность событий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Ребенку предлагают по картинкам рассказать о каком-либо событии, при этом спрашивают,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было сначала, что потом и чем все закончилось.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 Чем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подробнее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 ребенок рассказывает, тем лучше, желательно, чтобы он говорил полными предложениями.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Если дома нет таких картинок, можно 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поговорить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</w:r>
    </w:p>
    <w:p w:rsidR="00A61158" w:rsidRPr="00A61158" w:rsidRDefault="00A61158" w:rsidP="00A61158">
      <w:pPr>
        <w:ind w:firstLine="708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 xml:space="preserve">Можно прочитать ребенку небольшую сказку или рассказ и попросить его подробно и </w:t>
      </w:r>
      <w:proofErr w:type="spellStart"/>
      <w:r w:rsidRPr="00A61158">
        <w:rPr>
          <w:rFonts w:ascii="Times New Roman" w:hAnsi="Times New Roman" w:cs="Times New Roman"/>
          <w:sz w:val="28"/>
          <w:szCs w:val="28"/>
          <w:lang w:eastAsia="ru-RU"/>
        </w:rPr>
        <w:t>последовательно</w:t>
      </w:r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пересказать</w:t>
      </w:r>
      <w:proofErr w:type="spellEnd"/>
      <w:r w:rsidRPr="00A611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Пожелания родителям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Занимайтесь с ребенком систематически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sz w:val="28"/>
          <w:szCs w:val="28"/>
          <w:lang w:eastAsia="ru-RU"/>
        </w:rPr>
        <w:t>(2-3 раза в неделю), занятия желательно проводить в одно и то же время.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каждого занятия для детей 6-7 лет – не больше 30 минут.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Не занимайтесь с ребенком, если он плохо себя чувствует или активно отказывается от занятий.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Начинайте занятие с любимых или простых для выполнения заданий. Это дает ребенку уверенность в своих силах.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Спокойно, без раздражения относитесь к затруднениям и неудачам ребенка. Не ругайте, не стыдите ребенка за неудачи.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Подбадривайте ребенка, если у него что-то не получается. Терпеливо разъясняйте все, что непонятно.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Обязательно найдите, за что похвалить ребенка во время каждого занятия.</w:t>
      </w:r>
    </w:p>
    <w:p w:rsidR="00A61158" w:rsidRPr="00A61158" w:rsidRDefault="00A61158" w:rsidP="00A61158">
      <w:pPr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A6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61158">
        <w:rPr>
          <w:rFonts w:ascii="Times New Roman" w:hAnsi="Times New Roman" w:cs="Times New Roman"/>
          <w:sz w:val="28"/>
          <w:szCs w:val="28"/>
          <w:lang w:eastAsia="ru-RU"/>
        </w:rPr>
        <w:t>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  <w:bookmarkStart w:id="0" w:name="_GoBack"/>
      <w:bookmarkEnd w:id="0"/>
    </w:p>
    <w:sectPr w:rsidR="00A61158" w:rsidRPr="00A61158" w:rsidSect="0050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158"/>
    <w:rsid w:val="00500112"/>
    <w:rsid w:val="006D5DF2"/>
    <w:rsid w:val="00A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89649-7C4E-48F2-B578-FBD4AF21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12"/>
  </w:style>
  <w:style w:type="paragraph" w:styleId="1">
    <w:name w:val="heading 1"/>
    <w:basedOn w:val="a"/>
    <w:link w:val="10"/>
    <w:uiPriority w:val="9"/>
    <w:qFormat/>
    <w:rsid w:val="00A61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158"/>
    <w:rPr>
      <w:b/>
      <w:bCs/>
    </w:rPr>
  </w:style>
  <w:style w:type="character" w:customStyle="1" w:styleId="apple-converted-space">
    <w:name w:val="apple-converted-space"/>
    <w:basedOn w:val="a0"/>
    <w:rsid w:val="00A61158"/>
  </w:style>
  <w:style w:type="character" w:styleId="a5">
    <w:name w:val="Emphasis"/>
    <w:basedOn w:val="a0"/>
    <w:uiPriority w:val="20"/>
    <w:qFormat/>
    <w:rsid w:val="00A611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6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A3468-708A-4C0D-89C2-CD65965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5523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2015-09-19T17:03:00Z</dcterms:created>
  <dcterms:modified xsi:type="dcterms:W3CDTF">2018-03-13T19:57:00Z</dcterms:modified>
</cp:coreProperties>
</file>